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25" w:rsidRDefault="00E769E3" w:rsidP="00996C25">
      <w:pPr>
        <w:spacing w:after="0" w:line="360" w:lineRule="auto"/>
        <w:ind w:right="142"/>
        <w:jc w:val="center"/>
        <w:rPr>
          <w:b/>
        </w:rPr>
      </w:pPr>
      <w:r>
        <w:rPr>
          <w:rFonts w:eastAsia="Calibri"/>
          <w:b/>
          <w:bCs/>
        </w:rPr>
        <w:t>Тема 4.18</w:t>
      </w:r>
      <w:bookmarkStart w:id="0" w:name="_GoBack"/>
      <w:bookmarkEnd w:id="0"/>
      <w:r w:rsidR="00996C25" w:rsidRPr="00996C25">
        <w:rPr>
          <w:rFonts w:eastAsia="Calibri"/>
          <w:b/>
          <w:bCs/>
        </w:rPr>
        <w:t xml:space="preserve">. </w:t>
      </w:r>
      <w:r w:rsidR="00996C25" w:rsidRPr="00996C25">
        <w:rPr>
          <w:b/>
        </w:rPr>
        <w:t>Клизмы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96C25">
        <w:rPr>
          <w:rFonts w:eastAsia="Calibri"/>
          <w:b/>
          <w:bCs/>
        </w:rPr>
        <w:t>Клизма </w:t>
      </w:r>
      <w:r>
        <w:rPr>
          <w:rFonts w:eastAsia="Calibri"/>
          <w:bCs/>
        </w:rPr>
        <w:t>-</w:t>
      </w:r>
      <w:r w:rsidRPr="00996C25">
        <w:rPr>
          <w:rFonts w:eastAsia="Calibri"/>
          <w:bCs/>
        </w:rPr>
        <w:t xml:space="preserve"> лечебно-</w:t>
      </w:r>
      <w:proofErr w:type="spellStart"/>
      <w:r w:rsidRPr="00996C25">
        <w:rPr>
          <w:rFonts w:eastAsia="Calibri"/>
          <w:bCs/>
        </w:rPr>
        <w:t>диагностиче</w:t>
      </w:r>
      <w:proofErr w:type="gramStart"/>
      <w:r w:rsidRPr="00996C25">
        <w:rPr>
          <w:rFonts w:eastAsia="Calibri"/>
          <w:bCs/>
        </w:rPr>
        <w:t>c</w:t>
      </w:r>
      <w:proofErr w:type="gramEnd"/>
      <w:r w:rsidRPr="00996C25">
        <w:rPr>
          <w:rFonts w:eastAsia="Calibri"/>
          <w:bCs/>
        </w:rPr>
        <w:t>кая</w:t>
      </w:r>
      <w:proofErr w:type="spellEnd"/>
      <w:r w:rsidRPr="00996C25">
        <w:rPr>
          <w:rFonts w:eastAsia="Calibri"/>
          <w:bCs/>
        </w:rPr>
        <w:t xml:space="preserve"> манипуляция, представляющая собой введение в нижний отрезок толстой кишки различных жидкостей с лечебной и диагностической целью. </w:t>
      </w: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 xml:space="preserve">Например: введение различных </w:t>
      </w:r>
      <w:proofErr w:type="spellStart"/>
      <w:r w:rsidRPr="00996C25">
        <w:rPr>
          <w:rFonts w:eastAsia="Calibri"/>
          <w:bCs/>
        </w:rPr>
        <w:t>рентгеноконтрастных</w:t>
      </w:r>
      <w:proofErr w:type="spellEnd"/>
      <w:r w:rsidRPr="00996C25">
        <w:rPr>
          <w:rFonts w:eastAsia="Calibri"/>
          <w:bCs/>
        </w:rPr>
        <w:t xml:space="preserve"> веществ с целью диагностики кишечных заболеваний, либо введение различных жидкостей с лечебной целью.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>В зависимости от цели различают 2 типа</w:t>
      </w:r>
      <w:r w:rsidRPr="00996C25">
        <w:rPr>
          <w:rFonts w:eastAsia="Calibri"/>
          <w:b/>
          <w:bCs/>
        </w:rPr>
        <w:t> </w:t>
      </w:r>
      <w:r w:rsidRPr="00996C25">
        <w:rPr>
          <w:rFonts w:eastAsia="Calibri"/>
          <w:bCs/>
        </w:rPr>
        <w:t>лечебных клизм</w:t>
      </w:r>
    </w:p>
    <w:p w:rsidR="00996C25" w:rsidRDefault="00996C25" w:rsidP="00996C25">
      <w:pPr>
        <w:pStyle w:val="a3"/>
        <w:numPr>
          <w:ilvl w:val="0"/>
          <w:numId w:val="10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Очистительные и послабляющие</w:t>
      </w:r>
    </w:p>
    <w:p w:rsidR="00996C25" w:rsidRPr="00996C25" w:rsidRDefault="00996C25" w:rsidP="00996C25">
      <w:pPr>
        <w:pStyle w:val="a3"/>
        <w:numPr>
          <w:ilvl w:val="0"/>
          <w:numId w:val="10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Лекарственные и питательные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При постановке клизм важно учитывать некоторые аспекты:</w:t>
      </w:r>
    </w:p>
    <w:p w:rsid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Необходимо использование питьевой воды температурой от 20° до 40° в зависимости от рекомендаций и ожидаемого эффекта.</w:t>
      </w:r>
    </w:p>
    <w:p w:rsid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Наконечник должен быть стерильным.</w:t>
      </w:r>
    </w:p>
    <w:p w:rsid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При введении наконечника не должно быть болевых ощущений. В этом случае следует вынуть наконечник и попробовать ввести его в правильном направлении.</w:t>
      </w:r>
    </w:p>
    <w:p w:rsid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При введении воды не должно наблюдаться болевых ощущений резкого, острого или режущего характера. Не должны наблюдаться болевые ощущения в брюшной стенке и ее связках, пупке, промежности и мошонке. При появлении таких ощущений процедуру следует немедленно прекратить.</w:t>
      </w:r>
    </w:p>
    <w:p w:rsid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Не рекомендуется вводить в кишечник более двух литров воды за один раз. Повторную постановку клизмы можно проводить после полного или почти полного опорожнения кишечника.</w:t>
      </w:r>
    </w:p>
    <w:p w:rsidR="00996C25" w:rsidRPr="00996C25" w:rsidRDefault="00996C25" w:rsidP="00996C25">
      <w:pPr>
        <w:pStyle w:val="a3"/>
        <w:numPr>
          <w:ilvl w:val="0"/>
          <w:numId w:val="11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После введения воды следует избегать резких движений, сдавливания живота и физических напряжений.</w:t>
      </w:r>
    </w:p>
    <w:p w:rsidR="00996C25" w:rsidRPr="00996C25" w:rsidRDefault="00996C25" w:rsidP="00996C25">
      <w:pPr>
        <w:spacing w:after="0" w:line="360" w:lineRule="auto"/>
        <w:ind w:right="142"/>
        <w:jc w:val="center"/>
        <w:rPr>
          <w:rFonts w:eastAsia="Calibri"/>
          <w:bCs/>
        </w:rPr>
      </w:pPr>
      <w:r>
        <w:rPr>
          <w:rFonts w:eastAsia="Calibri"/>
          <w:b/>
          <w:bCs/>
        </w:rPr>
        <w:t>Физиологическое действие клизм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 xml:space="preserve">При введении воды в прямую кишку в нем возрастает давление. Большое количество воды оказывает раздражающее действие на стенки кишечника. Возрастание давления и раздражающего действия воды приводит к усилению перистальтики. Интенсивные сокращения стенок кишечника приводят к промыванию водой их внутренней поверхности и очистке от остатков содержимого. Быстрое опорожнение толстого кишечника и как следствие резкое снижение давления в брюшной полости приводит к снижению кровяного давления. После введения воды в толстый кишечник начинается интенсивное всасывание самой воды и растворенных в ней веществ, что позволяет использовать клизму для непосредственного введения лекарственных препаратов в организм, минуя желудок. 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>Таким образом, введение лекарственных веществ посредством клизмы занимает промежуточное положение между пероральным и инъекционным  введением.</w:t>
      </w:r>
    </w:p>
    <w:p w:rsidR="00996C25" w:rsidRPr="00996C25" w:rsidRDefault="00996C25" w:rsidP="00996C25">
      <w:pPr>
        <w:spacing w:after="0" w:line="360" w:lineRule="auto"/>
        <w:ind w:right="142"/>
        <w:jc w:val="center"/>
        <w:rPr>
          <w:rFonts w:eastAsia="Calibri"/>
          <w:bCs/>
        </w:rPr>
      </w:pPr>
      <w:r w:rsidRPr="00996C25">
        <w:rPr>
          <w:rFonts w:eastAsia="Calibri"/>
          <w:b/>
          <w:bCs/>
        </w:rPr>
        <w:t>Ви</w:t>
      </w:r>
      <w:r>
        <w:rPr>
          <w:rFonts w:eastAsia="Calibri"/>
          <w:b/>
          <w:bCs/>
        </w:rPr>
        <w:t>ды клизм и методы их постановки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ab/>
      </w:r>
      <w:r w:rsidR="00A9002F">
        <w:rPr>
          <w:rFonts w:eastAsia="Calibri"/>
          <w:b/>
          <w:bCs/>
        </w:rPr>
        <w:t xml:space="preserve">1. </w:t>
      </w:r>
      <w:r w:rsidRPr="00996C25">
        <w:rPr>
          <w:rFonts w:eastAsia="Calibri"/>
          <w:b/>
          <w:bCs/>
        </w:rPr>
        <w:t>Очистительная клизма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>с</w:t>
      </w:r>
      <w:r w:rsidRPr="00996C25">
        <w:rPr>
          <w:rFonts w:eastAsia="Calibri"/>
          <w:bCs/>
        </w:rPr>
        <w:t>тавится больному при подготовке к рентгенологическому исследованию органов пищеварения, мочевыделения и органов малого таза, а также при подготовке к эндоскопическому исследованию толстой кишки; при запорах; перед операцией; родами; при отравлении; перед постановкой лекарственной, капельной (питательной или лекарственной) клизм.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  <w:t>Противопоказания</w:t>
      </w:r>
      <w:r w:rsidRPr="00996C25">
        <w:rPr>
          <w:rFonts w:eastAsia="Calibri"/>
          <w:b/>
          <w:bCs/>
        </w:rPr>
        <w:t xml:space="preserve"> и меры предосторожности:</w:t>
      </w:r>
    </w:p>
    <w:p w:rsidR="00996C25" w:rsidRDefault="00996C25" w:rsidP="00996C25">
      <w:pPr>
        <w:pStyle w:val="a3"/>
        <w:numPr>
          <w:ilvl w:val="0"/>
          <w:numId w:val="12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кровотечения из желудочно-кишечного тракта</w:t>
      </w:r>
    </w:p>
    <w:p w:rsidR="00996C25" w:rsidRDefault="00996C25" w:rsidP="00996C25">
      <w:pPr>
        <w:pStyle w:val="a3"/>
        <w:numPr>
          <w:ilvl w:val="0"/>
          <w:numId w:val="12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острые воспалительные или язвенные процессы в области толстой кишки</w:t>
      </w:r>
    </w:p>
    <w:p w:rsidR="00996C25" w:rsidRDefault="00996C25" w:rsidP="00996C25">
      <w:pPr>
        <w:pStyle w:val="a3"/>
        <w:numPr>
          <w:ilvl w:val="0"/>
          <w:numId w:val="12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злокачественные новообразования прямой кишки;</w:t>
      </w:r>
    </w:p>
    <w:p w:rsidR="00996C25" w:rsidRDefault="00996C25" w:rsidP="00996C25">
      <w:pPr>
        <w:pStyle w:val="a3"/>
        <w:numPr>
          <w:ilvl w:val="0"/>
          <w:numId w:val="12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первые дни после операции на органах желудочно-кишечного тракта</w:t>
      </w:r>
    </w:p>
    <w:p w:rsidR="00996C25" w:rsidRPr="00996C25" w:rsidRDefault="00996C25" w:rsidP="00996C25">
      <w:pPr>
        <w:pStyle w:val="a3"/>
        <w:numPr>
          <w:ilvl w:val="0"/>
          <w:numId w:val="12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трещины в области заднего прохода или выпадение прямой кишки.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>Также одним из противопоказаний может послужить наличие массивных отеков у больного.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Cs/>
        </w:rPr>
        <w:t>При постановке очистительной клизмы опорожняется только нижний отдел толстой кишки путем усиления перистальтики и разжижения ка</w:t>
      </w:r>
      <w:r>
        <w:rPr>
          <w:rFonts w:eastAsia="Calibri"/>
          <w:bCs/>
        </w:rPr>
        <w:t xml:space="preserve">ловых масс. </w:t>
      </w:r>
      <w:proofErr w:type="gramStart"/>
      <w:r>
        <w:rPr>
          <w:rFonts w:eastAsia="Calibri"/>
          <w:bCs/>
        </w:rPr>
        <w:t xml:space="preserve">Процедура </w:t>
      </w:r>
      <w:r w:rsidRPr="00996C25">
        <w:rPr>
          <w:rFonts w:eastAsia="Calibri"/>
          <w:bCs/>
        </w:rPr>
        <w:t xml:space="preserve">проводится в специальном помещении («клизменной»), имеющем кушетку, штатив-стойку для подвешивания кружки </w:t>
      </w:r>
      <w:proofErr w:type="spellStart"/>
      <w:r w:rsidRPr="00996C25">
        <w:rPr>
          <w:rFonts w:eastAsia="Calibri"/>
          <w:bCs/>
        </w:rPr>
        <w:t>Эсмарха</w:t>
      </w:r>
      <w:proofErr w:type="spellEnd"/>
      <w:r w:rsidRPr="00996C25">
        <w:rPr>
          <w:rFonts w:eastAsia="Calibri"/>
          <w:bCs/>
        </w:rPr>
        <w:t>, раковину, маркированные емкости для «чистых» и «грязных» наконечников для клизм, дезинфицирующий раствор, вазелин и т.д.</w:t>
      </w:r>
      <w:proofErr w:type="gramEnd"/>
      <w:r w:rsidRPr="00996C25">
        <w:rPr>
          <w:rFonts w:eastAsia="Calibri"/>
          <w:bCs/>
        </w:rPr>
        <w:t xml:space="preserve"> Также в </w:t>
      </w:r>
      <w:proofErr w:type="gramStart"/>
      <w:r w:rsidRPr="00996C25">
        <w:rPr>
          <w:rFonts w:eastAsia="Calibri"/>
          <w:bCs/>
        </w:rPr>
        <w:t>клизменной</w:t>
      </w:r>
      <w:proofErr w:type="gramEnd"/>
      <w:r w:rsidRPr="00996C25">
        <w:rPr>
          <w:rFonts w:eastAsia="Calibri"/>
          <w:bCs/>
        </w:rPr>
        <w:t xml:space="preserve"> имеется туалетная комната, предназначенная для пациентов.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 w:rsidR="00A9002F">
        <w:rPr>
          <w:rFonts w:eastAsia="Calibri"/>
          <w:b/>
          <w:bCs/>
        </w:rPr>
        <w:t xml:space="preserve">2. </w:t>
      </w:r>
      <w:r>
        <w:rPr>
          <w:rFonts w:eastAsia="Calibri"/>
          <w:b/>
          <w:bCs/>
        </w:rPr>
        <w:t>Масляная клизма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 </w:t>
      </w:r>
      <w:r>
        <w:rPr>
          <w:rFonts w:eastAsia="Calibri"/>
          <w:bCs/>
        </w:rPr>
        <w:t>в</w:t>
      </w:r>
      <w:r w:rsidRPr="00996C25">
        <w:rPr>
          <w:rFonts w:eastAsia="Calibri"/>
          <w:bCs/>
        </w:rPr>
        <w:t>веденное в кишечник масло обволакивает и размывает каловые массы. После масляной клизмы опорожнени</w:t>
      </w:r>
      <w:r>
        <w:rPr>
          <w:rFonts w:eastAsia="Calibri"/>
          <w:bCs/>
        </w:rPr>
        <w:t>е кишечника наступает через 10 -</w:t>
      </w:r>
      <w:r w:rsidRPr="00996C25">
        <w:rPr>
          <w:rFonts w:eastAsia="Calibri"/>
          <w:bCs/>
        </w:rPr>
        <w:t xml:space="preserve"> 12 часов.</w:t>
      </w:r>
    </w:p>
    <w:p w:rsid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96C25">
        <w:rPr>
          <w:rFonts w:eastAsia="Calibri"/>
          <w:b/>
          <w:bCs/>
        </w:rPr>
        <w:t>Противопоказания и меры предосторожности:</w:t>
      </w:r>
    </w:p>
    <w:p w:rsidR="00996C25" w:rsidRDefault="00996C25" w:rsidP="00996C25">
      <w:pPr>
        <w:pStyle w:val="a3"/>
        <w:numPr>
          <w:ilvl w:val="0"/>
          <w:numId w:val="13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кровотечение из желудочно-кишечного тракта</w:t>
      </w:r>
    </w:p>
    <w:p w:rsidR="00996C25" w:rsidRDefault="00996C25" w:rsidP="00996C25">
      <w:pPr>
        <w:pStyle w:val="a3"/>
        <w:numPr>
          <w:ilvl w:val="0"/>
          <w:numId w:val="13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злокачественные новообразования прямой кишки</w:t>
      </w:r>
    </w:p>
    <w:p w:rsidR="00996C25" w:rsidRDefault="00996C25" w:rsidP="00996C25">
      <w:pPr>
        <w:pStyle w:val="a3"/>
        <w:numPr>
          <w:ilvl w:val="0"/>
          <w:numId w:val="13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выпадение прямой кишки</w:t>
      </w:r>
    </w:p>
    <w:p w:rsidR="00996C25" w:rsidRPr="00996C25" w:rsidRDefault="00996C25" w:rsidP="00996C25">
      <w:pPr>
        <w:pStyle w:val="a3"/>
        <w:numPr>
          <w:ilvl w:val="0"/>
          <w:numId w:val="13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t>язвенные и воспалительные процессы в области толстой кишки и заднего прохода.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996C25">
        <w:rPr>
          <w:rFonts w:eastAsia="Calibri"/>
          <w:b/>
          <w:bCs/>
        </w:rPr>
        <w:t>Условия постановки масляной клизмы</w:t>
      </w:r>
      <w:r w:rsidRPr="00996C25">
        <w:rPr>
          <w:rFonts w:eastAsia="Calibri"/>
          <w:bCs/>
        </w:rPr>
        <w:t>: после постановки масляной клизмы пациент должен лежать несколько часов, так как масло, введенное в кишечник, постепенно обволакивает каловые массы и при ходьбе пациента может вытекать из кишечника.</w:t>
      </w:r>
    </w:p>
    <w:p w:rsidR="00427F3C" w:rsidRDefault="00427F3C" w:rsidP="00996C25">
      <w:pPr>
        <w:spacing w:after="0" w:line="360" w:lineRule="auto"/>
        <w:ind w:right="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 w:rsidR="00A9002F"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</w:rPr>
        <w:t>Гипертоническая клизма</w:t>
      </w:r>
    </w:p>
    <w:p w:rsidR="00996C25" w:rsidRPr="00996C25" w:rsidRDefault="00427F3C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 w:rsidRPr="00427F3C">
        <w:rPr>
          <w:rFonts w:eastAsia="Calibri"/>
          <w:bCs/>
        </w:rPr>
        <w:t>в</w:t>
      </w:r>
      <w:r w:rsidR="00996C25" w:rsidRPr="00996C25">
        <w:rPr>
          <w:rFonts w:eastAsia="Calibri"/>
          <w:bCs/>
        </w:rPr>
        <w:t xml:space="preserve"> основном она распространена в хирургической практике. При этом используется гипертоническ</w:t>
      </w:r>
      <w:r>
        <w:rPr>
          <w:rFonts w:eastAsia="Calibri"/>
          <w:bCs/>
        </w:rPr>
        <w:t>ий раствор поваренной соли. 150 -</w:t>
      </w:r>
      <w:r w:rsidR="00996C25" w:rsidRPr="00996C25">
        <w:rPr>
          <w:rFonts w:eastAsia="Calibri"/>
          <w:bCs/>
        </w:rPr>
        <w:t xml:space="preserve"> 200 мл гипертонического раствора </w:t>
      </w:r>
      <w:proofErr w:type="spellStart"/>
      <w:r w:rsidR="00996C25" w:rsidRPr="00996C25">
        <w:rPr>
          <w:rFonts w:eastAsia="Calibri"/>
          <w:bCs/>
        </w:rPr>
        <w:t>NaCl</w:t>
      </w:r>
      <w:proofErr w:type="spellEnd"/>
      <w:r w:rsidR="00996C25" w:rsidRPr="00996C25">
        <w:rPr>
          <w:rFonts w:eastAsia="Calibri"/>
          <w:bCs/>
        </w:rPr>
        <w:t xml:space="preserve"> целиком помещаются в ампуле прямой кишки, и действие его носит осмотический характер.</w:t>
      </w:r>
    </w:p>
    <w:p w:rsidR="00996C25" w:rsidRPr="00996C25" w:rsidRDefault="00996C25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 w:rsidRPr="00996C25">
        <w:rPr>
          <w:rFonts w:eastAsia="Calibri"/>
          <w:bCs/>
        </w:rPr>
        <w:lastRenderedPageBreak/>
        <w:t>Гипертонические клизмы также широко используются в обезвоживающей терапии (</w:t>
      </w:r>
      <w:proofErr w:type="spellStart"/>
      <w:r w:rsidRPr="00996C25">
        <w:rPr>
          <w:rFonts w:eastAsia="Calibri"/>
          <w:bCs/>
        </w:rPr>
        <w:t>осмотерапии</w:t>
      </w:r>
      <w:proofErr w:type="spellEnd"/>
      <w:r w:rsidRPr="00996C25">
        <w:rPr>
          <w:rFonts w:eastAsia="Calibri"/>
          <w:bCs/>
        </w:rPr>
        <w:t xml:space="preserve">). При универсальных отеках, отеке мозга привлечение жидкости из тканей в просвет кишечника оказывает </w:t>
      </w:r>
      <w:proofErr w:type="gramStart"/>
      <w:r w:rsidRPr="00996C25">
        <w:rPr>
          <w:rFonts w:eastAsia="Calibri"/>
          <w:bCs/>
        </w:rPr>
        <w:t>весьма положительное</w:t>
      </w:r>
      <w:proofErr w:type="gramEnd"/>
      <w:r w:rsidRPr="00996C25">
        <w:rPr>
          <w:rFonts w:eastAsia="Calibri"/>
          <w:bCs/>
        </w:rPr>
        <w:t xml:space="preserve"> действие. Солевые гипертонические клизмы нельзя применять длительно, поскольку они раздражают слизистую оболочку прямой кишки. По этой же причине они противопоказаны при различных заболеваниях прямой кишки (геморрое, проктите и т.д.)</w:t>
      </w:r>
    </w:p>
    <w:p w:rsidR="00996C25" w:rsidRPr="00996C25" w:rsidRDefault="00427F3C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="00996C25" w:rsidRPr="00996C25">
        <w:rPr>
          <w:rFonts w:eastAsia="Calibri"/>
          <w:b/>
          <w:bCs/>
        </w:rPr>
        <w:t>Цель:</w:t>
      </w:r>
      <w:r w:rsidR="00996C25" w:rsidRPr="00996C25">
        <w:rPr>
          <w:rFonts w:eastAsia="Calibri"/>
          <w:bCs/>
        </w:rPr>
        <w:t> вызвать хорошее послабляющее действие без резкой перистальтики кишечника.</w:t>
      </w:r>
    </w:p>
    <w:p w:rsidR="00996C25" w:rsidRPr="00996C25" w:rsidRDefault="00427F3C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="00996C25" w:rsidRPr="00996C25">
        <w:rPr>
          <w:rFonts w:eastAsia="Calibri"/>
          <w:b/>
          <w:bCs/>
        </w:rPr>
        <w:t>Показание:</w:t>
      </w:r>
      <w:r w:rsidR="00996C25" w:rsidRPr="00996C25">
        <w:rPr>
          <w:rFonts w:eastAsia="Calibri"/>
          <w:bCs/>
        </w:rPr>
        <w:t> отеки разного происхождения.</w:t>
      </w:r>
    </w:p>
    <w:p w:rsidR="00427F3C" w:rsidRDefault="00427F3C" w:rsidP="00427F3C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="00996C25" w:rsidRPr="00996C25">
        <w:rPr>
          <w:rFonts w:eastAsia="Calibri"/>
          <w:b/>
          <w:bCs/>
        </w:rPr>
        <w:t>Противопоказания:</w:t>
      </w:r>
    </w:p>
    <w:p w:rsidR="00427F3C" w:rsidRDefault="00996C25" w:rsidP="00427F3C">
      <w:pPr>
        <w:pStyle w:val="a3"/>
        <w:numPr>
          <w:ilvl w:val="0"/>
          <w:numId w:val="14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427F3C">
        <w:rPr>
          <w:rFonts w:eastAsia="Calibri"/>
          <w:bCs/>
        </w:rPr>
        <w:t>острые воспалительные и язвенные процессы в нижних отделах толстой кишки;</w:t>
      </w:r>
    </w:p>
    <w:p w:rsidR="00996C25" w:rsidRPr="00427F3C" w:rsidRDefault="00996C25" w:rsidP="00427F3C">
      <w:pPr>
        <w:pStyle w:val="a3"/>
        <w:numPr>
          <w:ilvl w:val="0"/>
          <w:numId w:val="14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427F3C">
        <w:rPr>
          <w:rFonts w:eastAsia="Calibri"/>
          <w:bCs/>
        </w:rPr>
        <w:t>трещины в области анального отверстия.</w:t>
      </w:r>
    </w:p>
    <w:p w:rsidR="00A9002F" w:rsidRPr="00A9002F" w:rsidRDefault="00A9002F" w:rsidP="00996C25">
      <w:pPr>
        <w:spacing w:after="0" w:line="360" w:lineRule="auto"/>
        <w:ind w:right="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  <w:t xml:space="preserve">4. </w:t>
      </w:r>
      <w:r w:rsidRPr="00A9002F">
        <w:rPr>
          <w:rFonts w:eastAsia="Calibri"/>
          <w:b/>
          <w:bCs/>
        </w:rPr>
        <w:t>Сифонная клизма</w:t>
      </w:r>
    </w:p>
    <w:p w:rsidR="00996C25" w:rsidRPr="00996C25" w:rsidRDefault="00A9002F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с </w:t>
      </w:r>
      <w:r w:rsidR="00996C25" w:rsidRPr="00996C25">
        <w:rPr>
          <w:rFonts w:eastAsia="Calibri"/>
          <w:bCs/>
        </w:rPr>
        <w:t>ее помощью достигается более эффективное очищение кишечника, так как он промывается водой многократно.</w:t>
      </w:r>
    </w:p>
    <w:p w:rsidR="00996C25" w:rsidRPr="00996C25" w:rsidRDefault="00A9002F" w:rsidP="00996C25">
      <w:pPr>
        <w:spacing w:after="0" w:line="360" w:lineRule="auto"/>
        <w:ind w:right="142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="00996C25" w:rsidRPr="00A9002F">
        <w:rPr>
          <w:rFonts w:eastAsia="Calibri"/>
          <w:b/>
          <w:bCs/>
        </w:rPr>
        <w:t>Основные показания:</w:t>
      </w:r>
    </w:p>
    <w:p w:rsidR="00996C25" w:rsidRPr="00A9002F" w:rsidRDefault="00996C25" w:rsidP="00A9002F">
      <w:pPr>
        <w:pStyle w:val="a3"/>
        <w:numPr>
          <w:ilvl w:val="0"/>
          <w:numId w:val="15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A9002F">
        <w:rPr>
          <w:rFonts w:eastAsia="Calibri"/>
          <w:bCs/>
        </w:rPr>
        <w:t>отсутствие эффекта от очи</w:t>
      </w:r>
      <w:r w:rsidR="00A9002F">
        <w:rPr>
          <w:rFonts w:eastAsia="Calibri"/>
          <w:bCs/>
        </w:rPr>
        <w:t>стительных и послабляющих клизм;</w:t>
      </w:r>
    </w:p>
    <w:p w:rsidR="00996C25" w:rsidRPr="00A9002F" w:rsidRDefault="00996C25" w:rsidP="00A9002F">
      <w:pPr>
        <w:pStyle w:val="a3"/>
        <w:numPr>
          <w:ilvl w:val="0"/>
          <w:numId w:val="15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A9002F">
        <w:rPr>
          <w:rFonts w:eastAsia="Calibri"/>
          <w:bCs/>
        </w:rPr>
        <w:t>необходимость выведения из кишечника ядовитых веществ, попавших в него через рот или выделившихся в кишечник через его слизистую оболочку;</w:t>
      </w:r>
    </w:p>
    <w:p w:rsidR="00996C25" w:rsidRPr="00A9002F" w:rsidRDefault="00996C25" w:rsidP="00A9002F">
      <w:pPr>
        <w:pStyle w:val="a3"/>
        <w:numPr>
          <w:ilvl w:val="0"/>
          <w:numId w:val="15"/>
        </w:numPr>
        <w:spacing w:after="0" w:line="360" w:lineRule="auto"/>
        <w:ind w:right="142"/>
        <w:jc w:val="both"/>
        <w:rPr>
          <w:rFonts w:eastAsia="Calibri"/>
          <w:bCs/>
        </w:rPr>
      </w:pPr>
      <w:r w:rsidRPr="00A9002F">
        <w:rPr>
          <w:rFonts w:eastAsia="Calibri"/>
          <w:bCs/>
        </w:rPr>
        <w:t>подозрение на кишечную непроходимость.</w:t>
      </w:r>
    </w:p>
    <w:p w:rsidR="00A9002F" w:rsidRDefault="00A9002F" w:rsidP="00996C2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  <w:t>5. Капельная клизма</w:t>
      </w:r>
    </w:p>
    <w:p w:rsidR="00996C25" w:rsidRPr="00996C25" w:rsidRDefault="00A9002F" w:rsidP="00996C25">
      <w:pPr>
        <w:spacing w:after="0" w:line="360" w:lineRule="auto"/>
        <w:jc w:val="both"/>
      </w:pPr>
      <w:r w:rsidRPr="00A9002F">
        <w:rPr>
          <w:bCs/>
        </w:rPr>
        <w:t>п</w:t>
      </w:r>
      <w:r w:rsidR="00996C25" w:rsidRPr="00A9002F">
        <w:t>р</w:t>
      </w:r>
      <w:r w:rsidR="00996C25" w:rsidRPr="00996C25">
        <w:t>именяется при заболеваниях, когда питательные вещества нельзя вводить перорально. Применение питательных клизм очень ограничено. В нижнем отделе толстой кишки всасывается только вода, изотонический раствор хлорида натрия, растворы глюкозы и спирта, частично всасываются белки и аминокислоты. Объем питательных клизм не должен превышать 200-250 мл. Для лучшего удержания ра</w:t>
      </w:r>
      <w:r>
        <w:t>створа в кишечнике, добавляют 5-</w:t>
      </w:r>
      <w:r w:rsidR="00996C25" w:rsidRPr="00996C25">
        <w:t>10 капель настойки опия. Ставить питательные клизмы рекомендуют не чаще 1-2 раз в день, так как можно вызвать раздражение прямой кишки.</w:t>
      </w:r>
    </w:p>
    <w:p w:rsidR="00A9002F" w:rsidRDefault="00A9002F" w:rsidP="00A9002F">
      <w:pPr>
        <w:spacing w:after="0" w:line="360" w:lineRule="auto"/>
        <w:jc w:val="both"/>
      </w:pPr>
      <w:r>
        <w:rPr>
          <w:b/>
          <w:bCs/>
        </w:rPr>
        <w:tab/>
      </w:r>
      <w:r w:rsidR="00996C25" w:rsidRPr="00996C25">
        <w:rPr>
          <w:b/>
          <w:bCs/>
        </w:rPr>
        <w:t>Преимущества</w:t>
      </w:r>
      <w:r w:rsidR="00996C25" w:rsidRPr="00996C25">
        <w:t> введения питательных веществ капельным путем</w:t>
      </w:r>
      <w:r w:rsidR="00996C25" w:rsidRPr="00996C25">
        <w:rPr>
          <w:b/>
          <w:bCs/>
        </w:rPr>
        <w:t>:</w:t>
      </w:r>
    </w:p>
    <w:p w:rsidR="00A9002F" w:rsidRDefault="00996C25" w:rsidP="00A9002F">
      <w:pPr>
        <w:pStyle w:val="a3"/>
        <w:numPr>
          <w:ilvl w:val="0"/>
          <w:numId w:val="16"/>
        </w:numPr>
        <w:spacing w:after="0" w:line="360" w:lineRule="auto"/>
        <w:jc w:val="both"/>
      </w:pPr>
      <w:r w:rsidRPr="00996C25">
        <w:t>жидкость, поступая в кишечник по каплям, лучше всасывается</w:t>
      </w:r>
    </w:p>
    <w:p w:rsidR="00A9002F" w:rsidRDefault="00996C25" w:rsidP="00A9002F">
      <w:pPr>
        <w:pStyle w:val="a3"/>
        <w:numPr>
          <w:ilvl w:val="0"/>
          <w:numId w:val="16"/>
        </w:numPr>
        <w:spacing w:after="0" w:line="360" w:lineRule="auto"/>
        <w:jc w:val="both"/>
      </w:pPr>
      <w:r w:rsidRPr="00996C25">
        <w:t>кишечник не растягивается, и не повышается внутрибрюшное давление</w:t>
      </w:r>
    </w:p>
    <w:p w:rsidR="00A9002F" w:rsidRDefault="00996C25" w:rsidP="00A9002F">
      <w:pPr>
        <w:pStyle w:val="a3"/>
        <w:numPr>
          <w:ilvl w:val="0"/>
          <w:numId w:val="16"/>
        </w:numPr>
        <w:spacing w:after="0" w:line="360" w:lineRule="auto"/>
        <w:jc w:val="both"/>
      </w:pPr>
      <w:r w:rsidRPr="00996C25">
        <w:t>не вызывает перистальтику кишечника</w:t>
      </w:r>
    </w:p>
    <w:p w:rsidR="00A9002F" w:rsidRDefault="00996C25" w:rsidP="00A9002F">
      <w:pPr>
        <w:pStyle w:val="a3"/>
        <w:numPr>
          <w:ilvl w:val="0"/>
          <w:numId w:val="16"/>
        </w:numPr>
        <w:spacing w:after="0" w:line="360" w:lineRule="auto"/>
        <w:jc w:val="both"/>
      </w:pPr>
      <w:r w:rsidRPr="00996C25">
        <w:t>не препятствует выделению газов</w:t>
      </w:r>
    </w:p>
    <w:p w:rsidR="00996C25" w:rsidRPr="00996C25" w:rsidRDefault="00996C25" w:rsidP="00A9002F">
      <w:pPr>
        <w:pStyle w:val="a3"/>
        <w:numPr>
          <w:ilvl w:val="0"/>
          <w:numId w:val="16"/>
        </w:numPr>
        <w:spacing w:after="0" w:line="360" w:lineRule="auto"/>
        <w:jc w:val="both"/>
      </w:pPr>
      <w:r w:rsidRPr="00996C25">
        <w:t>не вызывает болей.</w:t>
      </w:r>
    </w:p>
    <w:p w:rsidR="00996C25" w:rsidRPr="00996C25" w:rsidRDefault="00A9002F" w:rsidP="00996C25">
      <w:pPr>
        <w:spacing w:after="0" w:line="360" w:lineRule="auto"/>
        <w:jc w:val="both"/>
      </w:pPr>
      <w:r>
        <w:rPr>
          <w:b/>
        </w:rPr>
        <w:tab/>
      </w:r>
      <w:r w:rsidR="00996C25" w:rsidRPr="00A9002F">
        <w:rPr>
          <w:b/>
        </w:rPr>
        <w:t> </w:t>
      </w:r>
      <w:r>
        <w:rPr>
          <w:b/>
          <w:bCs/>
        </w:rPr>
        <w:t>П</w:t>
      </w:r>
      <w:r w:rsidR="00996C25" w:rsidRPr="00996C25">
        <w:rPr>
          <w:b/>
          <w:bCs/>
        </w:rPr>
        <w:t>оказания:</w:t>
      </w:r>
      <w:r w:rsidR="00996C25" w:rsidRPr="00996C25">
        <w:t> большая потеря жидкости в организме. В тех случаях, когда питательные вещества нельзя вводить пациенту через рот.</w:t>
      </w:r>
    </w:p>
    <w:p w:rsidR="00A9002F" w:rsidRDefault="00A9002F" w:rsidP="00A9002F">
      <w:pPr>
        <w:spacing w:after="0" w:line="360" w:lineRule="auto"/>
        <w:jc w:val="both"/>
      </w:pPr>
      <w:r>
        <w:tab/>
      </w:r>
      <w:r w:rsidR="00996C25" w:rsidRPr="00996C25">
        <w:t> </w:t>
      </w:r>
      <w:r>
        <w:rPr>
          <w:b/>
          <w:bCs/>
        </w:rPr>
        <w:t>П</w:t>
      </w:r>
      <w:r w:rsidR="00996C25" w:rsidRPr="00996C25">
        <w:rPr>
          <w:b/>
          <w:bCs/>
        </w:rPr>
        <w:t>ротивопоказания:</w:t>
      </w:r>
    </w:p>
    <w:p w:rsidR="00A9002F" w:rsidRDefault="00996C25" w:rsidP="00A9002F">
      <w:pPr>
        <w:pStyle w:val="a3"/>
        <w:numPr>
          <w:ilvl w:val="0"/>
          <w:numId w:val="17"/>
        </w:numPr>
        <w:spacing w:after="0" w:line="360" w:lineRule="auto"/>
        <w:jc w:val="both"/>
      </w:pPr>
      <w:r w:rsidRPr="00996C25">
        <w:lastRenderedPageBreak/>
        <w:t>кровотечение из пищеварительного тракта;</w:t>
      </w:r>
    </w:p>
    <w:p w:rsidR="00A9002F" w:rsidRDefault="00996C25" w:rsidP="00A9002F">
      <w:pPr>
        <w:pStyle w:val="a3"/>
        <w:numPr>
          <w:ilvl w:val="0"/>
          <w:numId w:val="17"/>
        </w:numPr>
        <w:spacing w:after="0" w:line="360" w:lineRule="auto"/>
        <w:jc w:val="both"/>
      </w:pPr>
      <w:r w:rsidRPr="00996C25">
        <w:t>острые воспалительные и язвенные процессы в области толстой кишки и заднего прохода;</w:t>
      </w:r>
    </w:p>
    <w:p w:rsidR="00A9002F" w:rsidRDefault="00996C25" w:rsidP="00A9002F">
      <w:pPr>
        <w:pStyle w:val="a3"/>
        <w:numPr>
          <w:ilvl w:val="0"/>
          <w:numId w:val="17"/>
        </w:numPr>
        <w:spacing w:after="0" w:line="360" w:lineRule="auto"/>
        <w:jc w:val="both"/>
      </w:pPr>
      <w:r w:rsidRPr="00996C25">
        <w:t>злокачественные новообразования;</w:t>
      </w:r>
    </w:p>
    <w:p w:rsidR="00996C25" w:rsidRPr="00996C25" w:rsidRDefault="00996C25" w:rsidP="00A9002F">
      <w:pPr>
        <w:pStyle w:val="a3"/>
        <w:numPr>
          <w:ilvl w:val="0"/>
          <w:numId w:val="17"/>
        </w:numPr>
        <w:spacing w:after="0" w:line="360" w:lineRule="auto"/>
        <w:jc w:val="both"/>
      </w:pPr>
      <w:r w:rsidRPr="00996C25">
        <w:t>трещины в области заднего прохода или выпадение прямой кишки.</w:t>
      </w:r>
    </w:p>
    <w:p w:rsidR="00A9002F" w:rsidRPr="00A9002F" w:rsidRDefault="00A9002F" w:rsidP="00996C25">
      <w:pPr>
        <w:spacing w:after="0" w:line="360" w:lineRule="auto"/>
        <w:jc w:val="both"/>
        <w:rPr>
          <w:b/>
        </w:rPr>
      </w:pPr>
      <w:r>
        <w:rPr>
          <w:b/>
        </w:rPr>
        <w:tab/>
      </w:r>
      <w:r w:rsidRPr="00A9002F">
        <w:rPr>
          <w:b/>
        </w:rPr>
        <w:t>6. Лекарственные микроклизмы</w:t>
      </w:r>
    </w:p>
    <w:p w:rsidR="00996C25" w:rsidRDefault="00A9002F" w:rsidP="00996C25">
      <w:pPr>
        <w:spacing w:after="0" w:line="360" w:lineRule="auto"/>
        <w:jc w:val="both"/>
      </w:pPr>
      <w:r>
        <w:t>и</w:t>
      </w:r>
      <w:r w:rsidR="00996C25">
        <w:t>х применяют для местного воздействия на слизистую оболочку нижнего отдела толстой кишки (облепиховое масло, настой ромашки).</w:t>
      </w:r>
      <w:r>
        <w:t xml:space="preserve"> За 20-</w:t>
      </w:r>
      <w:r w:rsidR="00996C25">
        <w:t xml:space="preserve">30 мин до </w:t>
      </w:r>
      <w:proofErr w:type="gramStart"/>
      <w:r w:rsidR="00996C25">
        <w:t>лекарственной</w:t>
      </w:r>
      <w:proofErr w:type="gramEnd"/>
      <w:r w:rsidR="00996C25">
        <w:t xml:space="preserve"> микроклизмы больному ставят очистительную клизму. Лекарственный препарат, предназначенный для введения</w:t>
      </w:r>
      <w:r>
        <w:t>, подогревают до температуры 37-</w:t>
      </w:r>
      <w:r w:rsidR="00996C25">
        <w:t>38</w:t>
      </w:r>
      <w:proofErr w:type="gramStart"/>
      <w:r w:rsidR="00996C25">
        <w:t xml:space="preserve"> ° С</w:t>
      </w:r>
      <w:proofErr w:type="gramEnd"/>
      <w:r w:rsidR="00996C25">
        <w:t xml:space="preserve"> и прибором, предназначенным для постановк</w:t>
      </w:r>
      <w:r>
        <w:t>и послабляющих клизм, вводят 50-</w:t>
      </w:r>
      <w:r w:rsidR="00996C25">
        <w:t>100 мл его. После клизмы больной должен лежать не менее часа.</w:t>
      </w:r>
    </w:p>
    <w:p w:rsidR="00996C25" w:rsidRPr="00A9002F" w:rsidRDefault="00996C25" w:rsidP="00A9002F">
      <w:pPr>
        <w:spacing w:after="0" w:line="360" w:lineRule="auto"/>
        <w:jc w:val="center"/>
        <w:rPr>
          <w:b/>
        </w:rPr>
      </w:pPr>
      <w:r w:rsidRPr="00A9002F">
        <w:rPr>
          <w:b/>
        </w:rPr>
        <w:t>П</w:t>
      </w:r>
      <w:r w:rsidR="00A9002F" w:rsidRPr="00A9002F">
        <w:rPr>
          <w:b/>
        </w:rPr>
        <w:t>рименение газоотводной трубки</w:t>
      </w:r>
    </w:p>
    <w:p w:rsidR="00A9002F" w:rsidRDefault="00A9002F" w:rsidP="00996C25">
      <w:pPr>
        <w:spacing w:after="0" w:line="360" w:lineRule="auto"/>
        <w:jc w:val="both"/>
      </w:pPr>
      <w:r>
        <w:tab/>
      </w:r>
      <w:r w:rsidR="00996C25">
        <w:t>Выведение газов из кишечника возможно и при постановке очистительной клизмы. Если постановка очистительной клизмы нежелательна, а метеоризм, несмотря на специальную диету, прием активированного угля или настоя ромашки, причиняет больному значительное беспокойство, ему вводят в прямую кишку резиновую газоотводную трубку. Ее дл</w:t>
      </w:r>
      <w:r>
        <w:t>ина 40 см, внутренний диаметр 5-</w:t>
      </w:r>
      <w:r w:rsidR="00996C25">
        <w:t>10 мм, наружный конец слегка расширен, а на закругленной (внутренней) части трубки в центре и на боковой стенке имеются отверстия.</w:t>
      </w:r>
    </w:p>
    <w:p w:rsidR="00A9002F" w:rsidRPr="00A9002F" w:rsidRDefault="00996C25" w:rsidP="00A9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360" w:lineRule="auto"/>
        <w:jc w:val="center"/>
        <w:rPr>
          <w:b/>
        </w:rPr>
      </w:pPr>
      <w:r w:rsidRPr="00A9002F">
        <w:rPr>
          <w:b/>
        </w:rPr>
        <w:t>Стерилизация нако</w:t>
      </w:r>
      <w:r w:rsidR="00A9002F" w:rsidRPr="00A9002F">
        <w:rPr>
          <w:b/>
        </w:rPr>
        <w:t>нечников и газоотводных трубок</w:t>
      </w:r>
    </w:p>
    <w:p w:rsidR="00A9002F" w:rsidRDefault="00A9002F" w:rsidP="00996C25">
      <w:pPr>
        <w:spacing w:after="0" w:line="360" w:lineRule="auto"/>
        <w:jc w:val="both"/>
      </w:pPr>
      <w:r>
        <w:tab/>
        <w:t>Одноразовые  наконечники после использования погружаются в емкость с дезинфицирующим раствором, затем утилизируются в отходы класса Б.</w:t>
      </w:r>
    </w:p>
    <w:p w:rsidR="00A9002F" w:rsidRPr="00A9002F" w:rsidRDefault="00A9002F" w:rsidP="00996C25">
      <w:pPr>
        <w:spacing w:after="0" w:line="360" w:lineRule="auto"/>
        <w:jc w:val="both"/>
      </w:pPr>
      <w:r>
        <w:tab/>
        <w:t xml:space="preserve">Многоразовые наконечники и газоотводные трубки </w:t>
      </w:r>
      <w:r w:rsidRPr="00A9002F">
        <w:t>после использования погружаются в емкость с дезинфицирующим раствором</w:t>
      </w:r>
      <w:r>
        <w:t xml:space="preserve">, затем моются с помощью марлевых тампонов, затем подвергаются стерилизации паровым методом при режиме  1.1. атм. - 120 </w:t>
      </w:r>
      <w:r>
        <w:rPr>
          <w:vertAlign w:val="superscript"/>
        </w:rPr>
        <w:t xml:space="preserve">0 </w:t>
      </w:r>
      <w:r>
        <w:t>45 мин.</w:t>
      </w:r>
    </w:p>
    <w:p w:rsidR="00A9002F" w:rsidRDefault="00A9002F" w:rsidP="00996C25">
      <w:pPr>
        <w:spacing w:after="0" w:line="360" w:lineRule="auto"/>
        <w:jc w:val="both"/>
      </w:pPr>
    </w:p>
    <w:p w:rsidR="00A9002F" w:rsidRDefault="00A9002F" w:rsidP="00996C25">
      <w:pPr>
        <w:spacing w:after="0" w:line="360" w:lineRule="auto"/>
        <w:jc w:val="both"/>
      </w:pPr>
    </w:p>
    <w:p w:rsidR="00A9002F" w:rsidRDefault="00A9002F" w:rsidP="00996C25">
      <w:pPr>
        <w:spacing w:after="0" w:line="360" w:lineRule="auto"/>
        <w:jc w:val="both"/>
      </w:pPr>
    </w:p>
    <w:p w:rsidR="00A9002F" w:rsidRDefault="00A9002F" w:rsidP="00996C25">
      <w:pPr>
        <w:spacing w:after="0" w:line="360" w:lineRule="auto"/>
        <w:jc w:val="both"/>
      </w:pPr>
    </w:p>
    <w:sectPr w:rsidR="00A9002F" w:rsidSect="00996C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AB"/>
    <w:multiLevelType w:val="multilevel"/>
    <w:tmpl w:val="0B201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A217D9"/>
    <w:multiLevelType w:val="multilevel"/>
    <w:tmpl w:val="160C3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82568D"/>
    <w:multiLevelType w:val="multilevel"/>
    <w:tmpl w:val="507A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1D21F3"/>
    <w:multiLevelType w:val="hybridMultilevel"/>
    <w:tmpl w:val="3320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0A31"/>
    <w:multiLevelType w:val="hybridMultilevel"/>
    <w:tmpl w:val="59A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7B5B"/>
    <w:multiLevelType w:val="hybridMultilevel"/>
    <w:tmpl w:val="5EBE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4BF"/>
    <w:multiLevelType w:val="multilevel"/>
    <w:tmpl w:val="6F604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1111144"/>
    <w:multiLevelType w:val="hybridMultilevel"/>
    <w:tmpl w:val="416C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2CC0"/>
    <w:multiLevelType w:val="multilevel"/>
    <w:tmpl w:val="12D4C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3721F39"/>
    <w:multiLevelType w:val="hybridMultilevel"/>
    <w:tmpl w:val="013E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23AC"/>
    <w:multiLevelType w:val="hybridMultilevel"/>
    <w:tmpl w:val="792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9B0"/>
    <w:multiLevelType w:val="multilevel"/>
    <w:tmpl w:val="86968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2A04D16"/>
    <w:multiLevelType w:val="multilevel"/>
    <w:tmpl w:val="2506A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7D81CE2"/>
    <w:multiLevelType w:val="multilevel"/>
    <w:tmpl w:val="9424B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5187C1B"/>
    <w:multiLevelType w:val="multilevel"/>
    <w:tmpl w:val="C9A65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FB52676"/>
    <w:multiLevelType w:val="hybridMultilevel"/>
    <w:tmpl w:val="17AA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17AE"/>
    <w:multiLevelType w:val="hybridMultilevel"/>
    <w:tmpl w:val="23F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6"/>
  </w:num>
  <w:num w:numId="13">
    <w:abstractNumId w:val="9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9"/>
    <w:rsid w:val="00427F3C"/>
    <w:rsid w:val="00860E1C"/>
    <w:rsid w:val="0092645B"/>
    <w:rsid w:val="00996C25"/>
    <w:rsid w:val="00A9002F"/>
    <w:rsid w:val="00D463B9"/>
    <w:rsid w:val="00E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2017-02-06T12:07:00Z</dcterms:created>
  <dcterms:modified xsi:type="dcterms:W3CDTF">2017-02-10T03:26:00Z</dcterms:modified>
</cp:coreProperties>
</file>