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1E" w:rsidRPr="0060611E" w:rsidRDefault="0060611E" w:rsidP="006061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ru-RU"/>
        </w:rPr>
      </w:pPr>
      <w:r w:rsidRPr="0060611E"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ru-RU"/>
        </w:rPr>
        <w:t>"МЕТОДИЧЕСКИЕ РЕКОМЕНДАЦИИ ПО ПРИМЕНЕНИЮ СОВРЕМЕННЫХ ПЕДИКУЛИЦИДНЫХ СРЕДСТВ" (УТВ. ДЕПАРТАМЕНТОМ ГОССАНЭПИДНАДЗОРА МИНЗД</w:t>
      </w:r>
      <w:r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ru-RU"/>
        </w:rPr>
        <w:t>РАВА РФ 18.12.2003 N 11-7/15-09</w:t>
      </w:r>
      <w:bookmarkStart w:id="0" w:name="_GoBack"/>
      <w:bookmarkEnd w:id="0"/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УТВЕРЖДАЮ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Руководитель Департамента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госсанэпиднадзора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Минздрава России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С.И.ИВАНОВ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18 декабря 2003 г. N 11-7/15-09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b/>
          <w:bCs/>
          <w:color w:val="2B2B2B"/>
          <w:sz w:val="18"/>
          <w:szCs w:val="18"/>
          <w:lang w:eastAsia="ru-RU"/>
        </w:rPr>
        <w:t>МЕТОДИЧЕСКИЕ РЕКОМЕНДАЦИИ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b/>
          <w:bCs/>
          <w:color w:val="2B2B2B"/>
          <w:sz w:val="18"/>
          <w:szCs w:val="18"/>
          <w:lang w:eastAsia="ru-RU"/>
        </w:rPr>
        <w:t>ПО ПРИМЕНЕНИЮ СОВРЕМЕННЫХ ПЕДИКУЛИЦИДНЫХ СРЕДСТВ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Методические рекомендации разработаны: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Научно-исследовательским институтом дезинфектологии Минздрава России, Московской медицинской академией им. И.М.Сеченова.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Авторы: Фролова А.И., Олифер В.В., Лубошникова В.М., Родионова Р.П., Заева Г.Н.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1. НАЗНАЧЕНИЕ И ОБЛАСТЬ ПРИМЕНЕНИЯ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1.1. Показаниями к проведению противопедикулезных мероприятий является обнаружение головных, лобковых и платяных вшей в различных стадиях развития: яйцо (гнида), личинка, имаго.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1.2. Методические рекомендации предназначены для учреждений, организаций различных ведомств, общественных объединений, предприятий и иных хозяйствующих субъектов независимо от их принадлежности и форм собственности, должностных лиц и граждан, занимающихся дезинфекционной деятельностью согласно санитарным правилам СП 3.5.1378-03 "Санитарно-эпидемиологические требования к организации и осуществлению дезинфекционной деятельности" и Федеральному закону "О санитарно-эпидемиологическом благополучии населения", М., 1999 г. В основу Методических рекомендаций положен анализ обширного эмпирического материала и экспериментальных исследований. В них подробно излагаются методы, способы и средства борьбы с педикулезом.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 ОБЩИЕ ПОЛОЖЕНИЯ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2.1. Истребительные мероприятия по борьбе с педикулезом включают механический, физический и химический методы уничтожения вшей и их яиц.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2.2. Противопедикулезные мероприятия включают комплекс общих мероприятий, направленных на соблюдение должного санитарно-гигиенического и противоэпидемического режимов в организациях, коллективах и т.п., и специфические меры по санации людей, у которых обнаружен педикулез.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Противопедикулезные мероприятия входят в систему мер по сохранению и укреплению здоровья населения и проводятся среди всех контингентов и групп населения. Ответственность за их организацию и осуществление несут руководители детских и подростковых организованных коллективов, учебных заведений, организаций независимо от организационно-правовых форм и форм собственности.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2.3. Противопедикулезные мероприятия в организованных коллективах (в лечебно-профилактических учреждениях, детских домах, домах ребенка, детских дошкольных учреждениях, домах престарелых, домах инвалидов и т.д.) осуществляет медицинский персонал.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lastRenderedPageBreak/>
        <w:t>2.4. Лечебно-профилактические учреждения, детские дома, школы-интернаты, дома престарелых и т.д. формируют специальные укладки, предназначенные для проведения противопедикулезных мероприятий. Перечень предметов и средств, находящихся в укладке, представлен в Приложении N 1.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2.5. Государственный санитарно-эпидемиологический надзор за проведением противопедикулезных мероприятий осуществляют учреждения государственной санитарно-эпидемиологической службы.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2.6. В домашних очагах головного педикулеза возможно проведение дезинсекционных мероприятий силами самих граждан с использованием разрешенных в быту педикулицидных средств.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2.7. Обработку людей и их вещей при платяном или смешанном педикулезе проводят организации, осуществляющие дезинфекционную деятельность в установленном порядке.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2.8. При обнаружении платяных вшей в любых стадиях развития (яйца, личинки, половозрелые насекомые) дезинфекционные мероприятия проводят одновременно, уничтожая вшей непосредственно как на теле человека, так и на его белье, одежде и прочих вещах, а также на предметах обстановки и в помещении.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2.9. При головном и лобковом педикулезе обязательна: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 обработка педикулицидными средствами волос головы и волосистых частей тела с последующим их мытьем горячей водой с использованием любого моющего средства;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 камерная обработка, особенно в организованных коллективах, головных уборов, включая платки, постельного и нижнего белья, подушек и постельных принадлежностей ("Инструкция по дезинфекции и дезинсекции в паровоздушно-формалиновых, паровых и комбинированных дезинфекционных камерах и в воздушных дезинсекционных камерах", 1996, N 34).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2.10. Педикулициды, разрешенные для борьбы с головным и лобковым педикулезом, при потенциально опасном пути поступления в организм (непосредственный контакт с кожей пациента) должны быть безопасны (4 класс мало опасных соединений), не проявлять местно-раздражающего, кожно-резорбтивного и контактного сенсибилизирующего действия в рекомендованном режиме применения.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2.11. Степень опасности средств зависит от состава, препаративной формы, режима применения, а также от их назначения (головной, лобковый, платяной педикулез или дезинсекция помещений против вшей).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3. УНИЧТОЖЕНИЕ ГОЛОВНЫХ И ЛОБКОВЫХ ВШЕЙ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3.1. Для проведения мероприятий по уничтожению головных, лобковых вшей в настоящее время в Российской Федерации применяются разрешенные в установленном порядке педикулициды в разных формах применения: лосьоны, шампуни, мыла, концентраты эмульсий (Приложение N 2). Режимы применения в соответствии с назначением приведены в соответствующих каждому педикулицидному средству методических указаниях или инструкции.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3.2. Концентраты перед применением разводят водой в соотношении, указанном в инструкции или методических указаниях по применению рекомендуемого средства. Водные эмульсии приготовляют непосредственно перед употреблением и используют в течение рабочего дня (4-6 часов).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3.3. Способ применения педикулицидов при головном и лобковом педикулезе: волосы головы или волосистые части тела (при лобковом педикулезе) обрабатывают педикулицидным средством в соответствии с нормой расхода, экспозицией, изложенными в этикетке или методических указаниях на данное средство. После окончания срока экспозиции средства его смывают проточной водой с обработанных волос или частей тела, затем их моют обычным способом. Волосы головы рекомендуется ополоснуть 4,5-5 процентным раствором уксусной кислоты, прочесать частым гребнем для удаления погибших насекомых и яиц. Норма расхода средства (в жидкой форме) может составлять от 10 до 60 мл и более в зависимости от зараженности насекомыми, длины и густоты волос. При обнаружении даже минимального количества (1-3) жизнеспособных яиц вшей после обработки ее необходимо повторить через 7-10 дней.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4. УНИЧТОЖЕНИЕ ПЛАТЯНЫХ ВШЕЙ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4.1. Для проведения мероприятий по уничтожению платяных вшей в настоящее время в Российской Федерации применяются разрешенные в установленном порядке концентраты эмульсий, мыла, средства в аэрозольной упаковке (Приложение N 3). Режимы применения в соответствии с назначением приведены в соответствующих каждому педикулицидному средству методических указаниях или инструкции.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4.1.1. Концентраты эмульсий применяют в виде водных эмульсий, которые приготавливают непосредственно перед употреблением и используют в течение рабочего дня (4-6 часов).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4.1.2. Средства в аэрозольной упаковке применяют только в практике медицинской дезинсекции для обработки белья, вещей и постельных принадлежностей при платяном педикулезе.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4.2. При обнаружении платяных вшей в любых стадиях развития (яйца, личинки, половозрелые насекомые) дезинфекционные мероприятия проводят одновременно, полностью уничтожая вшей непосредственно как на теле человека, так и на его белье, одежде и прочих вещах, а также на предметах обстановки в помещении.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4.3. Вещи, не подлежащие кипячению, обрабатывают педикулицидным средством в соответствии с рекомендованным способом применения (нормой расхода и экспозицией), изложенным в методических указаниях на данное средство. После указанной в методических указаниях экспозиции вещи стирают обычным способом с обязательным добавлением кальцинированной соды (1 ст. л. на 1 л воды). Вещи, не подлежащие стирке, тщательно проветривают. При обнаружении даже незначительного количества (1-3) жизнеспособных яиц вшей обработку необходимо повторить через 7-10 дней.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5. ДЕЗИНСЕКЦИЯ ПОМЕЩЕНИЙ ПРОТИВ ВШЕЙ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5.1. Для проведения мероприятий по уничтожению головных и платяных вшей в помещении в настоящее время применяют разрешенные в установленном порядке педикулициды в форме концентратов эмульсий и средства в аэрозольной упаковке (Приложение N 4). Режимы их применения в соответствии с назначением приведены в соответствующих каждому педикулицидному средству методических указаниях или инструкции.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5.2. Обработку помещений проводят в очагах педикулеза, а также в местах осмотра и перевозки больных педикулезом (приемные отделения ЛПУ, изоляторы, санпропускники, машины скорой медицинской помощи и т.п.). Обработке подлежат пол, стулья, кушетки и другие предметы, с которыми пациент или его зараженные вещи имели контакт.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5.3. Поверхности орошают из распыливающей аппаратуры любого типа (квазар, гидропульт и пр.) или протирают ветошью, смоченной инсектицидной водной эмульсией, возможно использование рекомендованных для этих целей средств в аэрозольной упаковке.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В ЛПУ обработку проводят ежедневно по окончании приема пациентов в отсутствие людей. Не ранее чем через 20 минут после обработки помещение убирают влажным способом, применяя горячую воду, в которую добавляют кальцинированную соду (1 столовая ложка на 5 л воды), и проветривают в течение 30 минут. Уборку помещения можно произвести на следующий день, но не менее чем за 30 минут до начала приема пациентов.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6. УЧЕТ ЭФФЕКТИВНОСТИ ОБРАБОТОК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6.1. Эффективность обработки при головном и лобковом педикулезе устанавливают путем тщательного визуального осмотра волос и вычесывания насекомых частым гребнем.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6.2. Эффективность обработки вещей при платяном или смешанном педикулезе устанавливают визуальным осмотром их с внутренней стороны, особенно в области воротника, швов и складок через 1,5-2 часа и через сутки после обработки.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6.3. Критерием эффективности любых форм применения педикулицидов является отсутствие жизнеспособных насекомых (имаго и личинки вшей). Наличие минимального количества (1-3) жизнеспособных яиц вшей требует проведения повторных обработок через 7-10 дней.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 МЕРЫ ПРЕДОСТОРОЖНОСТИ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7.1. Общие требования: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7.1.1. Дезинсекционные работы должны осуществляться в соответствии с СП 3.5.1378-03 "Санитарно-эпидемиологические требования к организации и осуществлению дезинфекционной деятельности", а также с соблюдением требований, соответствующих методическим указаниям по применению конкретного средства (назначение, способ обработки, нормы расхода, меры защиты и т.д.).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7.1.2. К работе допускаются лица не моложе 18 лет после инструктажа по технике безопасности при применении инсектицидных средств и мерам оказания первой доврачебной помощи. Не допускаются к работе беременные и кормящие грудью женщины, а также лица, которым противопоказан контакт с инсектицидами.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7.1.3. Всех работающих с дезинсекционными средствами обеспечивают спецодеждой и средствами индивидуальной защиты (халаты, шапочки, перчатки, респираторы, очки), соответствующими требованиям техники безопасности.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Каждого специалиста снабжают "Аптечкой первой помощи" (Приложение N 5).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7.1.4. Не допускается использовать для дезинсекции средства, не зарегистрированные в Российской Федерации, не имеющие паспорт с указанием даты изготовления, состава, вида действующего вещества (ДВ), а также утвержденных методических указаний по применению средства и сертификата соответствия.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7.1.5. Дезинсекцию помещений и вещей следует проводить в отсутствие пациентов и людей, не имеющих отношения к обработке, в хорошо проветриваемых помещениях, предпочтительно при открытых окнах или форточках.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7.1.6. На время проведения дезинсекции необходимо убрать лекарственные средства, продукты и пищевую посуду.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7.1.7. При проведении всех работ со средствами дезинсекции следует соблюдать правила личной гигиены. Не допускается курить, пить и принимать пищу в помещениях, где проводятся дезинфекционные обработки. По окончании работы следует обязательно вымыть руки, лицо с мылом и прополоскать рот.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7.1.8. По окончании работы помещение следует проветрить до исчезновения запаха средства.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7.2. Требования при борьбе с головным и лобковым педикулезом: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7.2.1. Обработку пациентов следует проводить в хорошо проветриваемом помещении или на открытом воздухе (в теплое время года).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7.2.2. Для защиты пациентов во избежание попадания средства в глаза, нос, рот перед обработкой волос пациенту следует повязать вокруг головы (ниже волос) хлопчатобумажную косынку, свернутую жгутом. Для предохранения слизистых оболочек половых органов и анального отверстия необходимо использовать ватные и марлевые тампоны.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lastRenderedPageBreak/>
        <w:t>7.2.3. Не следует проводить обработку педикулицидами людей с заболеваниями и повреждениями волосистой части тела, а также лиц с проявлениями аллергии к медицинским и косметическим средствам, детей до 5 лет, беременных и кормящих женщин (кроме рекомендованных для данного контингента средств).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7.3. Требования при борьбе с платяным педикулезом и обработке помещений в очагах педикулеза: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7.3.1. Для защиты органов дыхания должны использоваться индивидуальные защитные устройства - респираторы различных марок.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7.3.2. Слизистые оболочки глаз защищать от попадания аэрозолей, паров педикулицидных средств герметичными очками противопылевыми или шоферскими. Нельзя пользоваться простыми защитными очками-консервами.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7.3.3. Зараженные вшами вещи замачивают в водных эмульсиях или растворах педикулицидов в плотно закрытых емкостях.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7.3.4. По окончании экспозиции вещи (постельное белье, нижнее белье) замачивают в мыльно-содовом растворе или кипятят, затем тщательно прополаскивают. Вещи, не подлежащие стирке, тщательно высушивают и проветривают на свежем воздухе до исчезновения резкого запаха.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7.3.5. После обработки помещения, а также белья, одежды все тщательно убирают и проветривают до исчезновения запаха препарата.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8. МЕРЫ ПЕРВОЙ ПОМОЩИ ПРИ СЛУЧАЙНОМ ОТРАВЛЕНИИ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8.1. При нарушении персоналом правил безопасности или при несчастных случаях может развиться острое отравление. Признаки отравления - неприятный привкус во рту, слабость, головная боль, тошнота, раздражение органов дыхания и т.д.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8.2. При случайном попадании средства на кожу тщательно смыть его водой с мылом.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8.3. При случайном попадании в желудок промыть его большим количеством воды, вызывая рвоту, затем принять адсорбенты, например, уголь активированный (20-30 г на прием в виде взвеси в воде) или др. Не вызывать рвоту у человека, потерявшего сознание.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8.4. При ингаляционном отравлении пострадавшего отстранить от работы, вывести на свежий воздух, снять загрязненную одежду, прополоскать рот и нос 2 процентным раствором пищевой соды. Дать выпить 1-2 стакана воды с адсорбентами.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8.5. При случайном попадании средства в глаза обильно промыть их водой и закапать 1-2 капли 30-процентного раствора сульфацила натрия, при болезненности - 2-процентный раствор новокаина.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8.6. При появлении побочного действия (раздражение кожи, сыпь) у пациентов необходимо принять меры по удалению средства с кожи, либо удалить обработанную одежду. При необходимости обратиться к врачу.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БИБЛИОГРАФИЧЕСКИЕ ДАННЫЕ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1. Санитарные правила СП 3.5.1378-03 "Санитарно-эпидемиологические требования к организации и осуществлению дезинфекционной деятельности".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 Методические указания "Оценка токсичности и опасности препаратов дезинсекции", МУ 15-6/7, утв. Минздравом РФ 22.01.90, М., 1990 г.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3. Методические указания "Токсиколого-гигиеническая оценка педикулицидов", МУ 28-6/16, утв. МЗ СССР 20.06.85, М., 1985.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4. "Правила по охране труда работников дезинфекционного дела и по содержанию дезинфекционных станций, дезинфекционных отделов, отделений профилактической дезинфекции санитарно-эпидемиологических станций, отдельных дезинфекционных установок" N 1963-79 от 09.02.79.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5. "Инструкция по дезинфекции и дезинсекции в паровоздушно-формалиновых, паровых и комбинированных дезинфекционных камерах и в воздушных дезинсекционных камерах" N 34 от 22 июля 1996 г.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6. Приказ Минздрава Российской Федерации от 26.11.98 N 342 "Об усилении мероприятий по профилактике эпидемического сыпного тифа и борьбе с педикулезом".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 ГОСТ 12.1.007-76 "Вредные вещества в промышленности".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8. Тарасевич И.В., Земская А.А., Дремова В.П., Фролова А.И., Худобин В.В., Ланге А.Б. Вши человека (диагностика, медицинское значение, меры борьбы). Методические рекомендации, М., 1990 г., 26 с.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lastRenderedPageBreak/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Приложение N 1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СОДЕРЖИМОЕ УКЛАДКИ, ПРЕДНАЗНАЧЕННОЙ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ДЛЯ ПРОВЕДЕНИЯ ПРОТИВОПЕДИКУЛЕЗНЫХ ОБРАБОТОК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(ПРОТИВОПЕДИКУЛЕЗНАЯ УКЛАДКА)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1. Клеенчатый или хлопчатобумажный мешок для сбора вещей больного.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2. Оцинкованное ведро или лоток для сжигания или обеззараживания волос.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3. Клеенчатая пелерина.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4. Перчатки резиновые.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5. Ножницы.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6. Частый гребень (желательно металлический).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7. Машинка для стрижки волос.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8. Спиртовка.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9. Косынки (2-3 штуки).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10. Вата.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11. Столовый уксус или 5-10 процентная уксусная кислота.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12. Средства для уничтожения головных и лобковых вшей: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12.1. Средства, обладающие 100 процентным овицидным действием (овициды), - однократная обработка: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концентраты эмульсии Медифокс, Медифокс-Супер; шампунь Веда-2, лосьоны Лонцид, Нитилон (только головной педикулез), Ниттифор и другие средства, разрешенные для этих целей в установленном порядке.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12.2. Средства, обладающие неполным овицидным действием (не овициды - наличие жизнеспособных яиц вшей после проведенной дезинсекции), - двукратная обработка с интервалом 7-10 дней: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мыла Антиэнтом, Витар; шампунь Биосим и другие средства, разрешенные для этих целей в установленном порядке.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13. Средства для уничтожения платяных вшей: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13.1. Овициды - концентраты эмульсии Медифокс-Супер, Медифокс, Акромед и другие средства, разрешенные для этих целей в установленном порядке.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13.2. Не овициды - мыло Витар и другие средства, разрешенные для этих целей в установленном порядке.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14. Средства для дезинсекции помещений: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концентраты эмульсии Медифокс-Супер, Медифокс, Цифокс, средство в аэрозольной упаковке А-ПАР и другие средства, разрешенные для этих целей в установленном порядке.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Примечание: Периодически средства обновляют и пополняют в соответствии со сроком их годности, указанным в паспорте на данное средство и новыми, разрешенными в установленном порядке.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Приложение N 2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СРЕДСТВА ДЛЯ УНИЧТОЖЕНИЯ ГОЛОВНЫХ И ЛОБКОВЫХ ВШЕЙ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У ВЗРОСЛОГО НАСЕЛЕНИЯ И ДЕТЕЙ С 5 ЛЕТ,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РАЗРЕШЕННЫЕ МИНЗДРАВОМ РОССИИ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-----------------------------+--------------------------------------------¬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Название средства, ДВ, %,  ¦   Режим применения, кратность обработок,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производитель        ¦               срок годности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+----------------------------+--------------------------------------------+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1               ¦                    2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+----------------------------+--------------------------------------------+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¦ЛОСЬОНЫ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¦"НИТИЛОН" &lt;*&gt;               ¦Норма расхода - 30-100 мл.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0,2%;            ¦Экспозиция - 10-15 мин.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¦ООО "РусТехИнвест",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¦"НИТТИФОР"                  ¦Норма расхода - 30-60 мл.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0,5%;            ¦Экспозиция - 40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¦"БИОГАЛ", Венгрия  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3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¦"ЛОНЦИД"                    ¦Норма расхода - 30-50 мл.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0,5%             ¦Экспозиция - 30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¦ШАМПУНИ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¦"БИОСИМ"                    ¦Норма расхода - 10-50 мл.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0,3%;            ¦Экспозиция - 15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"ФАРМА-ЭКСПРЕСС",       ¦Недостаточная овицидность шампуней требует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   ¦повторной обработки через 7-10 дней,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¦см. п. 3.2.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1 год.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¦"БУБИЛ", природные          ¦Норма расхода - 1-3 ст. ложки.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¦пиретрины, 0,32%;           ¦Экспозиция - 10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¦"ЯКА-80", Республика        ¦2 обработки с интервалом 7-10 дней.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¦Македония                   ¦Срок годности при хранении 18 месяцев.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¦"ВЕДА-2"                    ¦Норма расхода - 10-30 мл.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0,5%;            ¦Экспозиция - 10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¦ЗАО "ДДД",                  ¦Обработка - уничтожает все стадии развития,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   ¦включая яйца.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1 год.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¦"ЛАУРИ"                     ¦Норма расхода - 10-30 мл.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0,25%;           ¦Разведение водой 1:1.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¦биоаллетрин, 0,03%;         ¦Экспозиция - 5 мин.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¦ПФХ СНС, Франция            ¦2 обработки с интервалом 7-10 дней.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3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¦"САЛЮЦИД"                   ¦Норма расхода - 20-50 мл.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0,4%;            ¦Экспозиция - 15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"ЭКСТА",                ¦2 обработки с интервалом 7-10 дней.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¦Республика Беларусь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¦"ПАРАЗИДОЗ"                 ¦Норма расхода - 30-50 мл.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¦сумитрин, 0,4%;             ¦Экспозиция - 3 мин.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¦"Лаборатории Жильбер",      ¦Смыть волосы и нанести еще раз на 3 мин.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¦Франция                     ¦2 обработки с интервалом 7-10 дней.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¦МЫЛА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¦"АНТИЭНТОМ"                 ¦Норма расхода - 5-10 г.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0,5%;            ¦Экспозиция - 20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¦АО "СВОБОДА",               ¦Недостаточная овицидность мыла требует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   ¦повторной обработки через 7-10 дней.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1 год.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¦"ВИТАР"                     ¦Норма расхода - 5-10 г.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0,5%;            ¦Экспозиция - 20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¦ЗАО ЗГФ "ВИТАР,             ¦2 обработки с интервалом 7-10 дней.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Тюмень  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¦КОНЦЕНТРАТЫ ЭМУЛЬСИЙ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¦"МЕДИФОКС" &lt;**&gt;             ¦0,2% в.э., разведение водой 1:25.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5%;              ¦Норма расхода - 30-100 мл.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НПЦ "ФОКС и Ко",        ¦Экспозиция - 20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5 лет.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¦"МЕДИФОКС-СУПЕР"            ¦0,1% в.э., разведение водой 1:200.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20%;             ¦Норма расхода - 30-100 мл.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НПЦ "ФОКС и Ко",        ¦Экспозиция - 15-20 мин.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5 лет.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¦"Авицин"                    ¦0,15% в.э., разведение водой 1:99.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¦15% к.э. перметрина;        ¦Норма расхода - 30-100 мл.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"ДЕЗСНАБ-ТРЕЙД",        ¦Экспозиция - 15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¦"Чистотел"                  ¦0,14% в.э., разведение водой 1:99.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¦14% к.э. перметрина;        ¦Норма расхода - 30-100 мл.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¦ЗАО "ТНК Техноэкспорт",     ¦Экспозиция - 15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Сергиев Посад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¦КРЕМА                       ¦Норма расхода - 2-3 колпачка на одну голову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¦"НИТТИФОР"                  ¦человека.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¦перметрин, 1%;              ¦Экспозиция - 10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¦"БИОГАЛ", Венгрия  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L----------------------------+---------------------------------------------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--------------------------------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&lt;*&gt; Средство Нитилон разрешено только для борьбы с головным педикулезом.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&lt;**&gt; Средство Медифокс рекомендовано для детей с 1 года, беременным и кормящим женщинам.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Приложение N 3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СРЕДСТВА ДЛЯ БОРЬБЫ С ПЛАТЯНЫМ ПЕДИКУЛЕЗОМ,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РАЗРЕШЕННЫЕ МИНЗДРАВОМ РОССИИ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-----------------------------+--------------------------------------------¬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Название средства, ДВ, %,  ¦   Режим применения, кратность обработок,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производитель        ¦              срок годности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+----------------------------+--------------------------------------------+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1              ¦                     2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+----------------------------+--------------------------------------------+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¦"Акромед"                   ¦0,5% в.э. Разведение водой 1:50.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¦25% к.э. перметрина;        ¦Норма расхода при замачивании: 4,5 л/1 кг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¦НП ЗАО "Росагросервис",     ¦сухих вещей;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   ¦- при орошении - 400 мл на комплект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¦постельных принадлежностей (матрас, одеяло).¦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¦Экспозиция - 20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¦"Медифокс"                  ¦0,2% в.э. Разведение водой 1:25.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¦5,0% к.э. перметрина;       ¦Норма расхода при замачивании: 2,5 л на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НПЦ "ФОКС и Ко",        ¦комплект нательного белья или 4,5 л на 1 кг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   ¦сухих вещей; при орошении: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¦- на платье из шерсти - 30-50 мл;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¦- на комплект постельных принадлежностей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¦(матрас, одеяло) - 400 мл;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¦- на комплект одежды (пальто, пиджак, брюки,¦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¦шапка) - 350 мл.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¦Экспозиция - 40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5 лет.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¦"Медифокс-супер"            ¦0,1% в.э. Разведение водой 1:200.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¦20% к.э. перметрина;        ¦Норма расхода при замачивании: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НПЦ "ФОКС и Ко",        ¦4,5 л на 1 кг сухих вещей; при орошении: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   ¦- на платье из шерсти - 30-50 мл;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¦- на комплект постельных принадлежностей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¦(матрас, одеяло) - 400 мл;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¦- на комплект одежды (пальто, пиджак,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¦брюки, шапка) - 350 мл.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¦Экспозиция - 15-20 мин.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5 лет.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¦"Авицин"                    ¦0,15% в.э. Разведение водой 1:99.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¦15% к.э. перметрина;        ¦Норма расхода - 4,5 л на 1 кг сухих вещей;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"ДЕЗСНАБ-ТРЕЙД",        ¦при орошении: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   ¦- на платье из шерсти - 30-50 мл;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¦- на комплект постельных принадлежностей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¦(матрас, одеяло) - 400 мл;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¦- на комплект одежды (пальто, пиджак, брюки,¦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¦шапка) - 350 мл.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¦Экспозиция - 15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¦"Чистотел"                  ¦0,14% в.э. Разведение водой 1:99.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¦14% к.э. перметрина;        ¦Норма расхода - 4,5 л на 1 кг сухих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¦ЗАО "ТПК Техноэкспорт",     ¦вещей; при орошении: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Сергиев Посад    ¦- на платье из шерсти - 30-50 мл;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¦- на комплект постельных принадлежностей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¦(матрас, одеяло) - 400 мл;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¦- на комплект одежды (пальто, пиджак, брюки,¦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¦шапка) - 350 мл.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¦Экспозиция - 15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¦1 обработка - уничтожает все стадии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¦развития, включая яйца.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¦МЫЛА                        ¦Экспозиция - 20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¦"ВИТАР"                     ¦Норма расхода - 100 г/кг сухих вещей.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¦перметрин, 0,5%;            ¦Повторная обработка через 7-10 дней.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¦ЗАО ЗГФ "ВИТАР",            ¦Срок годности при хранении 2 года.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Тюмень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   ¦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¦АЭРОЗОЛЬНЫЕ УПАКОВКИ        ¦Норма расхода - 14 г/кв. м.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¦"А-ПАР"                     ¦Дезинсекция одежды и постельных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¦эсдепаллетрин, 32%;         ¦принадлежностей.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¦"Фармижьен Скат",           ¦Экспозиция - 30 мин.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¦Франция                     ¦Срок годности при хранении 5 лет.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L----------------------------+---------------------------------------------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Приложение N 4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СРЕДСТВА ДЛЯ ДЕЗИНСЕКЦИИ ПОМЕЩЕНИЙ ПРОТИВ ВШЕЙ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В ОЧАГАХ ПЕДИКУЛЕЗА, РАЗРЕШЕННЫЕ МИНЗДРАВОМ РОССИИ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--------------------------+-----------------------------------------------¬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Название средства, ДВ,  ¦    Режим применения, кратность обработок,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%, производитель     ¦                 срок годности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+-------------------------+-----------------------------------------------+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1             ¦                      2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+-------------------------+-----------------------------------------------+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¦"Медифокс"               ¦0,2% в.э. Норма расхода - 30-50 мл/кв. м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¦5,0% к.э.                ¦в зависимости от типа поверхности (не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¦перметрина;              ¦впитывающая и впитывающая).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НПЦ "ФОКС и Ко",     ¦Экспозиция - 20 мин.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¦Помещение убирают ежедневно обычным способом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¦с добавлением кальцинированной соды (1 столовая¦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¦ложка на 5 л воды).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¦Уборку можно произвести на следующий день до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¦начала приема пациентов.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¦Срок годности при хранении 5 лет.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   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¦"Медифокс-супер"         ¦0,2% в.э. Норма расхода - 30-50 мл/кв. м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¦20% к.э. перметрина;     ¦в зависимости от типа поверхности.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НПЦ ФОКС и Ко",      ¦Экспозиция - 20 мин.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¦С поверхностей, с которыми непосредственно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¦могут контактировать люди (поверхности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¦стульев, кушеток, столов и т.п.), средство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¦убирают ежедневно влажным способом с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¦добавлением кальцинированной соды (1 столовая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¦ложка на 1 л воды).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¦Уборку можно произвести на следующий день до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¦начала приема пациентов.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¦Срок годности при хранении 5 лет.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   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¦"Цифокс"                 ¦0,05% в.э. Разведение водой 1:500.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¦25% к.э.                 ¦Норма расхода - 50 мл/кв. м.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¦циперметрина;            ¦Экспозиция - 20 мин.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НПЦ "ФОКС и Ко",     ¦Срок годности при хранении 2 года.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¦   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   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¦"Чистотел"               ¦0,14%. Норма расхода - 30-50 мл/кв. м в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¦14% к.э. перметрина;     ¦зависимости от типа поверхности.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¦ЗАО "ТПК                 ¦Экспозиция - 15 мин.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¦Техноэкспорт",           ¦С поверхностей, с которыми непосредственно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Сергиев Посад ¦могут контактировать люди (поверхности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¦стульев, кушеток, столов и т.п.), средство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¦убирают ежедневно влажным способом с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¦добавлением кальцинированной соды (1 столовая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¦ложка на 1 л воды).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¦Уборку можно произвести на следующий день до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¦начала приема пациентов.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¦Срок годности при хранении 2 года.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   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¦"Авицин"                 ¦0,15% в.э. Норма расхода - 30-50 мл/кв. м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¦15% к.э. перметрина;     ¦в зависимости от типа поверхности.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¦ООО "ДЕЗСНАБ-ТРЕЙД",     ¦Экспозиция - 15 мин.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¦Россия, г. Москва        ¦С поверхностей, с которыми непосредственно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¦могут контактировать люди (поверхности стульев,¦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¦кушеток, столов и т.п.), средство убирают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¦ежедневно влажным способом с добавлением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¦кальцинированной соды (1 столовая ложка на 1 л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¦воды).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¦Уборку можно произвести на следующий день до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¦начала приема пациентов.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¦Срок годности при хранении 2 года.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                         ¦   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¦"А-ПАР"                  ¦Норма расхода - 14 г/кв. м.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¦эсдепаллетрин 0,32%;     ¦Экспозиция - 30 мин.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¦"Фармижьен Скат",        ¦Срок годности при хранении 5 лет.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¦Франция                  ¦                                               ¦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L-------------------------+------------------------------------------------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Приложение N 5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АПТЕЧКА ПЕРВОЙ ДОВРАЧЕБНОЙ ПОМОЩИ &lt;*&gt;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(хранится на местах работы с инсектицидами)</w:t>
      </w:r>
    </w:p>
    <w:p w:rsidR="0060611E" w:rsidRPr="0060611E" w:rsidRDefault="0060611E" w:rsidP="006061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--------------------------------</w:t>
      </w:r>
    </w:p>
    <w:p w:rsidR="0060611E" w:rsidRPr="0060611E" w:rsidRDefault="0060611E" w:rsidP="00606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&lt;*&gt; Возможно использование аптечки унифицированной для оказания первой помощи лицам, работающим с антисептическими, дезинфекционными, дезинсекционными, дератизационными препаратами, средствами защиты растений и животных.</w:t>
      </w:r>
    </w:p>
    <w:p w:rsidR="0060611E" w:rsidRPr="0060611E" w:rsidRDefault="0060611E" w:rsidP="006061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1.  Раствор аммиака (нашатырный спирт)                          150 мл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2.  Уголь активированный (карболен)                             100 г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3.  Атропина сульфат, 0,1%, ампулы, 1 мл                        20 шт.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4.  Марганцовокислый калий                                      20 г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5.  Горькая слабительная соль (глауберова)                      200 г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6.  Сода двууглекислая (пищевая)                                200 г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7.  Настойка валерианы                                          30 мл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8.  Бесалол (бекарбон или белалгин)                             30 табл.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9.  Валидол (корвалол, валокордин)                              20 табл.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10. Вазелин борный                                              1 тюбик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11. Настойка йода (10%)                                         50 мл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12. Перекись водорода (3%)                                      100 мл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13. Раствор новокаина (2%) в ампулах                            20 шт.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14. Раствор сульфацил натрия, 30%, (глазные капли)              1 фл.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15. Вата гигроскопическая                                       150 г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16. Жгут или закрутка                                           1 шт.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17. Бинты стерильные и нестерильные                             10 + 10 шт.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18. Лейкопластырь 1 х 5                                         3 шт.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19. Перчатки медицинские                                        3 пары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20. Пипетки глазные                                             5 шт.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21. Ванночки глазные                                            2 шт.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22. Ножницы                                                     2 шт.</w:t>
      </w:r>
    </w:p>
    <w:p w:rsidR="0060611E" w:rsidRPr="0060611E" w:rsidRDefault="0060611E" w:rsidP="0060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60611E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23. Индивидуальные пакеты первой помощи                         3 шт.</w:t>
      </w:r>
    </w:p>
    <w:p w:rsidR="003D070A" w:rsidRDefault="0060611E" w:rsidP="0060611E"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60611E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sectPr w:rsidR="003D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1E"/>
    <w:rsid w:val="003D070A"/>
    <w:rsid w:val="006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3353-4551-4E67-8DD4-4EBCD7A4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1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8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4435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0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5991</Words>
  <Characters>34155</Characters>
  <Application>Microsoft Office Word</Application>
  <DocSecurity>0</DocSecurity>
  <Lines>284</Lines>
  <Paragraphs>80</Paragraphs>
  <ScaleCrop>false</ScaleCrop>
  <Company/>
  <LinksUpToDate>false</LinksUpToDate>
  <CharactersWithSpaces>40066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2017-02-08T06:07:00Z</dcterms:created>
  <dcterms:modified xsi:type="dcterms:W3CDTF">2017-02-08T06:09:00Z</dcterms:modified>
</cp:coreProperties>
</file>